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2" w:rsidRDefault="002004DA">
      <w:pPr>
        <w:pStyle w:val="newncpi0"/>
        <w:jc w:val="center"/>
        <w:divId w:val="97339318"/>
      </w:pPr>
      <w:bookmarkStart w:id="0" w:name="_GoBack"/>
      <w:bookmarkEnd w:id="0"/>
      <w:r>
        <w:t> </w:t>
      </w:r>
    </w:p>
    <w:p w:rsidR="00566902" w:rsidRDefault="002004DA">
      <w:pPr>
        <w:pStyle w:val="newncpi0"/>
        <w:jc w:val="center"/>
        <w:divId w:val="97339318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66902" w:rsidRDefault="002004DA">
      <w:pPr>
        <w:pStyle w:val="newncpi"/>
        <w:ind w:firstLine="0"/>
        <w:jc w:val="center"/>
        <w:divId w:val="97339318"/>
      </w:pPr>
      <w:r>
        <w:rPr>
          <w:rStyle w:val="datepr"/>
        </w:rPr>
        <w:t>9 декабря 2014 г.</w:t>
      </w:r>
      <w:r>
        <w:rPr>
          <w:rStyle w:val="number"/>
        </w:rPr>
        <w:t xml:space="preserve"> № 572</w:t>
      </w:r>
    </w:p>
    <w:p w:rsidR="00566902" w:rsidRDefault="002004DA">
      <w:pPr>
        <w:pStyle w:val="title"/>
        <w:divId w:val="97339318"/>
      </w:pPr>
      <w:r>
        <w:rPr>
          <w:color w:val="000080"/>
        </w:rPr>
        <w:t>О дополнительных мерах государственной поддержки семей, воспитывающих детей</w:t>
      </w:r>
    </w:p>
    <w:p w:rsidR="00566902" w:rsidRDefault="002004DA">
      <w:pPr>
        <w:pStyle w:val="changei"/>
        <w:divId w:val="97339318"/>
      </w:pPr>
      <w:r>
        <w:t>Изменения и дополнения:</w:t>
      </w:r>
    </w:p>
    <w:p w:rsidR="00566902" w:rsidRDefault="00566902">
      <w:pPr>
        <w:pStyle w:val="changeadd"/>
        <w:divId w:val="97339318"/>
      </w:pPr>
      <w:hyperlink r:id="rId4" w:anchor="a1" w:tooltip="-" w:history="1">
        <w:r w:rsidR="002004DA">
          <w:rPr>
            <w:rStyle w:val="a3"/>
          </w:rPr>
          <w:t>Указ</w:t>
        </w:r>
      </w:hyperlink>
      <w:r w:rsidR="002004DA">
        <w:t xml:space="preserve"> Президента Республики Беларусь от 18 сентября 2019 г. № 345 (Национальный правовой Интернет-портал Республики Беларусь, 21.09.2019, 1/18574) - внесены изменения и дополнения, вступившие в силу 22 сентября 2019 г., за исключением изменений и дополнений, которые вступят в силу 1 января 2020 г.;</w:t>
      </w:r>
    </w:p>
    <w:p w:rsidR="00566902" w:rsidRDefault="00566902">
      <w:pPr>
        <w:pStyle w:val="changeadd"/>
        <w:divId w:val="97339318"/>
      </w:pPr>
      <w:hyperlink r:id="rId5" w:anchor="a1" w:tooltip="-" w:history="1">
        <w:r w:rsidR="002004DA">
          <w:rPr>
            <w:rStyle w:val="a3"/>
          </w:rPr>
          <w:t>Указ</w:t>
        </w:r>
      </w:hyperlink>
      <w:r w:rsidR="002004DA">
        <w:t xml:space="preserve"> Президента Республики Беларусь от 18 сентября 2019 г. № 345 (Национальный правовой Интернет-портал Республики Беларусь, 21.09.2019, 1/18574) - внесены изменения и дополнения, вступившие в силу 22 сентября 2019 г. и 1 января 2020 г.;</w:t>
      </w:r>
    </w:p>
    <w:p w:rsidR="00566902" w:rsidRDefault="00566902">
      <w:pPr>
        <w:pStyle w:val="changeadd"/>
        <w:divId w:val="97339318"/>
      </w:pPr>
      <w:hyperlink r:id="rId6" w:anchor="a1" w:tooltip="-" w:history="1">
        <w:r w:rsidR="002004DA">
          <w:rPr>
            <w:rStyle w:val="a3"/>
          </w:rPr>
          <w:t>Указ</w:t>
        </w:r>
      </w:hyperlink>
      <w:r w:rsidR="002004DA">
        <w:t xml:space="preserve"> Президента Республики Беларусь от 12 октября 2021 г. № 389 (Национальный правовой Интернет-портал Республики Беларусь, 15.10.2021, 1/19942)</w:t>
      </w:r>
    </w:p>
    <w:p w:rsidR="00566902" w:rsidRDefault="002004DA">
      <w:pPr>
        <w:pStyle w:val="newncpi"/>
        <w:divId w:val="97339318"/>
      </w:pPr>
      <w:r>
        <w:t> </w:t>
      </w:r>
    </w:p>
    <w:p w:rsidR="00566902" w:rsidRDefault="002004DA">
      <w:pPr>
        <w:pStyle w:val="newncpi"/>
        <w:divId w:val="97339318"/>
      </w:pPr>
      <w:r>
        <w:t>В целях создания дополнительных условий для укрепления института семей с 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566902" w:rsidRDefault="002004DA">
      <w:pPr>
        <w:pStyle w:val="point"/>
        <w:divId w:val="97339318"/>
      </w:pPr>
      <w:bookmarkStart w:id="2" w:name="a6"/>
      <w:bookmarkEnd w:id="2"/>
      <w:r>
        <w:t>1. Установить с 1 января 2015 г.:</w:t>
      </w:r>
    </w:p>
    <w:p w:rsidR="00566902" w:rsidRDefault="002004DA">
      <w:pPr>
        <w:pStyle w:val="underpoint"/>
        <w:divId w:val="97339318"/>
      </w:pPr>
      <w:bookmarkStart w:id="3" w:name="a59"/>
      <w:bookmarkEnd w:id="3"/>
      <w:r>
        <w:t>1.1. дополнительные меры государственной поддержки семьям, воспитывающим детей:</w:t>
      </w:r>
    </w:p>
    <w:p w:rsidR="00566902" w:rsidRDefault="002004DA">
      <w:pPr>
        <w:pStyle w:val="newncpi"/>
        <w:divId w:val="97339318"/>
      </w:pPr>
      <w:bookmarkStart w:id="4" w:name="a85"/>
      <w:bookmarkEnd w:id="4"/>
      <w:r>
        <w:t>единовременное предоставление семьям безналичных денежных средств в размере 10 000 долларов США при рождении (усыновлении, удочерении) в 2015–2019 годах третьего или последующих детей;</w:t>
      </w:r>
    </w:p>
    <w:p w:rsidR="00566902" w:rsidRDefault="002004DA">
      <w:pPr>
        <w:pStyle w:val="newncpi"/>
        <w:divId w:val="97339318"/>
      </w:pPr>
      <w:bookmarkStart w:id="5" w:name="a26"/>
      <w:bookmarkEnd w:id="5"/>
      <w: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566902" w:rsidRDefault="002004DA">
      <w:pPr>
        <w:pStyle w:val="underpoint"/>
        <w:divId w:val="97339318"/>
      </w:pPr>
      <w:bookmarkStart w:id="6" w:name="a5"/>
      <w:bookmarkEnd w:id="6"/>
      <w:r>
        <w:t>1.2. 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 xml:space="preserve">» молодым семьям, имеющим двоих </w:t>
      </w:r>
      <w:r>
        <w:lastRenderedPageBreak/>
        <w:t>несовершеннолетних детей на дату утверждения списков на получение льготных кредитов, в размере 5 процентов годовых.</w:t>
      </w:r>
    </w:p>
    <w:p w:rsidR="00566902" w:rsidRDefault="002004DA">
      <w:pPr>
        <w:pStyle w:val="point"/>
        <w:divId w:val="97339318"/>
      </w:pPr>
      <w:r>
        <w:t xml:space="preserve">2. Утвердить </w:t>
      </w:r>
      <w:hyperlink w:anchor="a78" w:tooltip="+" w:history="1">
        <w:r>
          <w:rPr>
            <w:rStyle w:val="a3"/>
          </w:rPr>
          <w:t>Положение</w:t>
        </w:r>
      </w:hyperlink>
      <w:r>
        <w:t xml:space="preserve">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</w:t>
      </w:r>
    </w:p>
    <w:p w:rsidR="00566902" w:rsidRDefault="002004DA">
      <w:pPr>
        <w:pStyle w:val="point"/>
        <w:divId w:val="97339318"/>
      </w:pPr>
      <w:bookmarkStart w:id="7" w:name="a4"/>
      <w:bookmarkEnd w:id="7"/>
      <w:r>
        <w:t xml:space="preserve">3. В </w:t>
      </w:r>
      <w:hyperlink r:id="rId7" w:anchor="a14" w:tooltip="+" w:history="1">
        <w:r>
          <w:rPr>
            <w:rStyle w:val="a3"/>
          </w:rPr>
          <w:t>части четвертой</w:t>
        </w:r>
      </w:hyperlink>
      <w:r>
        <w:t xml:space="preserve"> подпункта 1.4 пункта 1 Указа Президента Республики Беларусь от 6 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 г., № 6, 1/13224):</w:t>
      </w:r>
    </w:p>
    <w:p w:rsidR="00566902" w:rsidRDefault="002004DA">
      <w:pPr>
        <w:pStyle w:val="newncpi"/>
        <w:divId w:val="97339318"/>
      </w:pPr>
      <w:bookmarkStart w:id="8" w:name="a60"/>
      <w:bookmarkEnd w:id="8"/>
      <w:r>
        <w:t>в абзаце четвертом слова «абзаце втором» заменить словами «абзацах втором и шестнадцатом»;</w:t>
      </w:r>
    </w:p>
    <w:p w:rsidR="00566902" w:rsidRDefault="002004DA">
      <w:pPr>
        <w:pStyle w:val="newncpi"/>
        <w:divId w:val="97339318"/>
      </w:pPr>
      <w:bookmarkStart w:id="9" w:name="a61"/>
      <w:bookmarkEnd w:id="9"/>
      <w:r>
        <w:t>абзац шестой исключить.</w:t>
      </w:r>
    </w:p>
    <w:p w:rsidR="00566902" w:rsidRDefault="002004DA">
      <w:pPr>
        <w:pStyle w:val="point"/>
        <w:divId w:val="97339318"/>
      </w:pPr>
      <w:r>
        <w:t xml:space="preserve">4. Действие </w:t>
      </w:r>
      <w:hyperlink w:anchor="a5" w:tooltip="+" w:history="1">
        <w:r>
          <w:rPr>
            <w:rStyle w:val="a3"/>
          </w:rPr>
          <w:t>подпункта 1.2</w:t>
        </w:r>
      </w:hyperlink>
      <w:r>
        <w:t xml:space="preserve"> пункта 1 и </w:t>
      </w:r>
      <w:hyperlink w:anchor="a4" w:tooltip="+" w:history="1">
        <w:r>
          <w:rPr>
            <w:rStyle w:val="a3"/>
          </w:rPr>
          <w:t>пункта 3</w:t>
        </w:r>
      </w:hyperlink>
      <w:r>
        <w:t xml:space="preserve"> настоящего Указа распространяется:</w:t>
      </w:r>
    </w:p>
    <w:p w:rsidR="00566902" w:rsidRDefault="002004DA">
      <w:pPr>
        <w:pStyle w:val="newncpi"/>
        <w:divId w:val="97339318"/>
      </w:pPr>
      <w:r>
        <w:t>на вновь заключаемые кредитные договоры;</w:t>
      </w:r>
    </w:p>
    <w:p w:rsidR="00566902" w:rsidRDefault="002004DA">
      <w:pPr>
        <w:pStyle w:val="newncpi"/>
        <w:divId w:val="97339318"/>
      </w:pPr>
      <w:r>
        <w:t>на ранее заключенные кредитные договоры, по которым осуществляется кредитование, – с даты заключения кредитных договоров;</w:t>
      </w:r>
    </w:p>
    <w:p w:rsidR="00566902" w:rsidRDefault="002004DA">
      <w:pPr>
        <w:pStyle w:val="newncpi"/>
        <w:divId w:val="97339318"/>
      </w:pPr>
      <w: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 – исходя из суммы задолженности по кредитам на дату вступления в силу настоящего Указа.</w:t>
      </w:r>
    </w:p>
    <w:p w:rsidR="00566902" w:rsidRDefault="002004DA">
      <w:pPr>
        <w:pStyle w:val="point"/>
        <w:divId w:val="97339318"/>
      </w:pPr>
      <w:bookmarkStart w:id="10" w:name="a30"/>
      <w:bookmarkEnd w:id="10"/>
      <w:r>
        <w:t>5. Совету Министров Республики Беларусь в трехмесячный срок принять меры по реализации положений настоящего Указа.</w:t>
      </w:r>
    </w:p>
    <w:p w:rsidR="00566902" w:rsidRDefault="002004DA">
      <w:pPr>
        <w:pStyle w:val="point"/>
        <w:divId w:val="97339318"/>
      </w:pPr>
      <w:r>
        <w:t>6. Настоящий Указ вступает в силу в следующем порядке:</w:t>
      </w:r>
    </w:p>
    <w:p w:rsidR="00566902" w:rsidRDefault="002004DA">
      <w:pPr>
        <w:pStyle w:val="newncpi"/>
        <w:divId w:val="97339318"/>
      </w:pPr>
      <w:r>
        <w:t xml:space="preserve">пункты </w:t>
      </w:r>
      <w:hyperlink w:anchor="a6" w:tooltip="+" w:history="1">
        <w:r>
          <w:rPr>
            <w:rStyle w:val="a3"/>
          </w:rPr>
          <w:t>1–4</w:t>
        </w:r>
      </w:hyperlink>
      <w:r>
        <w:t> – с 1 января 2015 г.;</w:t>
      </w:r>
    </w:p>
    <w:p w:rsidR="00566902" w:rsidRDefault="002004DA">
      <w:pPr>
        <w:pStyle w:val="newncpi"/>
        <w:divId w:val="97339318"/>
      </w:pPr>
      <w:r>
        <w:t>иные положения этого Указа – после его официального опубликования.</w:t>
      </w:r>
    </w:p>
    <w:p w:rsidR="00566902" w:rsidRDefault="002004DA">
      <w:pPr>
        <w:pStyle w:val="newncpi"/>
        <w:divId w:val="97339318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6"/>
        <w:gridCol w:w="4686"/>
      </w:tblGrid>
      <w:tr w:rsidR="00566902">
        <w:trPr>
          <w:divId w:val="973393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566902" w:rsidRDefault="002004DA">
      <w:pPr>
        <w:pStyle w:val="newncpi"/>
        <w:divId w:val="97339318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9"/>
        <w:gridCol w:w="2343"/>
      </w:tblGrid>
      <w:tr w:rsidR="00566902">
        <w:trPr>
          <w:divId w:val="9733931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566902" w:rsidRDefault="00566902">
            <w:pPr>
              <w:pStyle w:val="cap1"/>
            </w:pPr>
            <w:hyperlink w:anchor="a1" w:tooltip="+" w:history="1">
              <w:r w:rsidR="002004DA">
                <w:rPr>
                  <w:rStyle w:val="a3"/>
                </w:rPr>
                <w:t>Указ</w:t>
              </w:r>
            </w:hyperlink>
            <w:r w:rsidR="002004DA">
              <w:t xml:space="preserve"> Президента </w:t>
            </w:r>
            <w:r w:rsidR="002004DA">
              <w:br/>
              <w:t>Республики Беларусь</w:t>
            </w:r>
          </w:p>
          <w:p w:rsidR="00566902" w:rsidRDefault="002004DA">
            <w:pPr>
              <w:pStyle w:val="cap1"/>
              <w:rPr>
                <w:rFonts w:eastAsiaTheme="minorEastAsia"/>
              </w:rPr>
            </w:pPr>
            <w:r>
              <w:t>09.12.2014 № 572</w:t>
            </w:r>
          </w:p>
        </w:tc>
      </w:tr>
    </w:tbl>
    <w:p w:rsidR="00566902" w:rsidRDefault="002004DA">
      <w:pPr>
        <w:pStyle w:val="titleu"/>
        <w:divId w:val="97339318"/>
      </w:pPr>
      <w:bookmarkStart w:id="11" w:name="a78"/>
      <w:bookmarkEnd w:id="11"/>
      <w:r>
        <w:lastRenderedPageBreak/>
        <w:t>ПОЛОЖЕНИЕ</w:t>
      </w:r>
      <w:r>
        <w:br/>
        <w:t>о единовременном предоставлении семьям безналичных денежных средств при рождении (усыновлении, удочерении) в 2015–2019 годах третьего или последующих детей</w:t>
      </w:r>
    </w:p>
    <w:p w:rsidR="00566902" w:rsidRDefault="002004DA">
      <w:pPr>
        <w:pStyle w:val="chapter"/>
        <w:divId w:val="97339318"/>
      </w:pPr>
      <w:bookmarkStart w:id="12" w:name="a19"/>
      <w:bookmarkEnd w:id="12"/>
      <w:r>
        <w:t>ГЛАВА 1</w:t>
      </w:r>
      <w:r>
        <w:br/>
        <w:t>ОБЩИЕ ПОЛОЖЕНИЯ</w:t>
      </w:r>
    </w:p>
    <w:p w:rsidR="00566902" w:rsidRDefault="002004DA">
      <w:pPr>
        <w:pStyle w:val="point"/>
        <w:divId w:val="97339318"/>
      </w:pPr>
      <w:bookmarkStart w:id="13" w:name="a77"/>
      <w:bookmarkEnd w:id="13"/>
      <w:r>
        <w:t>1. Настоящим Положением определяются порядок и условия единовременного предоставления семьям безналичных денежных средств в размере 10 000 долларов США при рождении (усыновлении, удочерении) в 2015–2019 годах третьего или последующих детей (далее – семейный капитал).</w:t>
      </w:r>
    </w:p>
    <w:p w:rsidR="00566902" w:rsidRDefault="002004DA">
      <w:pPr>
        <w:pStyle w:val="point"/>
        <w:divId w:val="97339318"/>
      </w:pP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</w:p>
    <w:p w:rsidR="00566902" w:rsidRDefault="002004DA">
      <w:pPr>
        <w:pStyle w:val="newncpi"/>
        <w:divId w:val="97339318"/>
      </w:pPr>
      <w:r>
        <w:t>Семьи, которым семейный капитал предоставлен в соответствии с </w:t>
      </w:r>
      <w:hyperlink r:id="rId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сентября 2019 г. № 345 «О семейном капитале», права на предоставление семейного капитала в соответствии с настоящим Указом не имеют.</w:t>
      </w:r>
    </w:p>
    <w:p w:rsidR="00566902" w:rsidRDefault="002004DA">
      <w:pPr>
        <w:pStyle w:val="point"/>
        <w:divId w:val="97339318"/>
      </w:pPr>
      <w:bookmarkStart w:id="14" w:name="a79"/>
      <w:bookmarkEnd w:id="14"/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направлениям.</w:t>
      </w:r>
    </w:p>
    <w:p w:rsidR="00566902" w:rsidRDefault="002004DA">
      <w:pPr>
        <w:pStyle w:val="newncpi"/>
        <w:divId w:val="97339318"/>
      </w:pPr>
      <w:bookmarkStart w:id="15" w:name="a71"/>
      <w:bookmarkEnd w:id="15"/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566902" w:rsidRDefault="002004DA">
      <w:pPr>
        <w:pStyle w:val="newncpi"/>
        <w:divId w:val="97339318"/>
      </w:pPr>
      <w:r>
        <w:t>улучшение жилищных условий;</w:t>
      </w:r>
    </w:p>
    <w:p w:rsidR="00566902" w:rsidRDefault="002004DA">
      <w:pPr>
        <w:pStyle w:val="newncpi0"/>
        <w:divId w:val="973393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566902">
        <w:trPr>
          <w:divId w:val="973393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902" w:rsidRDefault="00200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6902" w:rsidRDefault="00566902">
            <w:pPr>
              <w:pStyle w:val="newncpi0"/>
              <w:rPr>
                <w:sz w:val="22"/>
                <w:szCs w:val="22"/>
              </w:rPr>
            </w:pPr>
            <w:hyperlink r:id="rId10" w:anchor="a7" w:tooltip="+" w:history="1">
              <w:r w:rsidR="002004DA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2004DA">
              <w:rPr>
                <w:sz w:val="22"/>
                <w:szCs w:val="22"/>
              </w:rPr>
              <w:t xml:space="preserve"> об использовании средств семейного капитала на улучшение жилищных условий утверждена постановлением Министерства архитектуры и строительства Республики Беларусь от 31.03.2015 № 10.</w:t>
            </w:r>
          </w:p>
        </w:tc>
      </w:tr>
    </w:tbl>
    <w:p w:rsidR="00566902" w:rsidRDefault="002004DA">
      <w:pPr>
        <w:pStyle w:val="newncpi0"/>
        <w:divId w:val="97339318"/>
      </w:pPr>
      <w:r>
        <w:t> </w:t>
      </w:r>
    </w:p>
    <w:p w:rsidR="00566902" w:rsidRDefault="002004DA">
      <w:pPr>
        <w:pStyle w:val="newncpi"/>
        <w:divId w:val="97339318"/>
      </w:pPr>
      <w:r>
        <w:t>получение образования;</w:t>
      </w:r>
    </w:p>
    <w:p w:rsidR="00566902" w:rsidRDefault="002004DA">
      <w:pPr>
        <w:pStyle w:val="newncpi0"/>
        <w:divId w:val="973393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566902">
        <w:trPr>
          <w:divId w:val="973393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902" w:rsidRDefault="00200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6902" w:rsidRDefault="00566902">
            <w:pPr>
              <w:pStyle w:val="newncpi0"/>
              <w:rPr>
                <w:sz w:val="22"/>
                <w:szCs w:val="22"/>
              </w:rPr>
            </w:pPr>
            <w:hyperlink r:id="rId11" w:anchor="a6" w:tooltip="+" w:history="1">
              <w:r w:rsidR="002004DA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2004DA">
              <w:rPr>
                <w:sz w:val="22"/>
                <w:szCs w:val="22"/>
              </w:rPr>
              <w:t xml:space="preserve"> об использовании средств семейного капитала на получение образования утверждена постановлением Министерства образования Республики Беларусь от 20.03.2015 № 13.</w:t>
            </w:r>
          </w:p>
        </w:tc>
      </w:tr>
    </w:tbl>
    <w:p w:rsidR="00566902" w:rsidRDefault="002004DA">
      <w:pPr>
        <w:pStyle w:val="newncpi0"/>
        <w:divId w:val="97339318"/>
      </w:pPr>
      <w:r>
        <w:lastRenderedPageBreak/>
        <w:t> </w:t>
      </w:r>
    </w:p>
    <w:p w:rsidR="00566902" w:rsidRDefault="002004DA">
      <w:pPr>
        <w:pStyle w:val="newncpi"/>
        <w:divId w:val="97339318"/>
      </w:pPr>
      <w:r>
        <w:t>получение медицинской помощи;</w:t>
      </w:r>
    </w:p>
    <w:p w:rsidR="00566902" w:rsidRDefault="002004DA">
      <w:pPr>
        <w:pStyle w:val="newncpi0"/>
        <w:divId w:val="973393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566902">
        <w:trPr>
          <w:divId w:val="973393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902" w:rsidRDefault="00200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средств семейного капитала на получение медицинской помощи см. </w:t>
            </w:r>
            <w:hyperlink r:id="rId12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09.12.2019 № 115.</w:t>
            </w:r>
          </w:p>
        </w:tc>
      </w:tr>
    </w:tbl>
    <w:p w:rsidR="00566902" w:rsidRDefault="002004DA">
      <w:pPr>
        <w:pStyle w:val="newncpi0"/>
        <w:divId w:val="97339318"/>
      </w:pPr>
      <w:r>
        <w:t> </w:t>
      </w:r>
    </w:p>
    <w:p w:rsidR="00566902" w:rsidRDefault="002004DA">
      <w:pPr>
        <w:pStyle w:val="newncpi"/>
        <w:divId w:val="97339318"/>
      </w:pPr>
      <w:bookmarkStart w:id="16" w:name="a98"/>
      <w:bookmarkEnd w:id="16"/>
      <w:r>
        <w:t>приобретение товаров, предназначенных для социальной реабилитации и интеграции инвалидов в общество;</w:t>
      </w:r>
    </w:p>
    <w:p w:rsidR="00566902" w:rsidRDefault="002004DA">
      <w:pPr>
        <w:pStyle w:val="newncpi"/>
        <w:divId w:val="97339318"/>
      </w:pPr>
      <w:bookmarkStart w:id="17" w:name="a83"/>
      <w:bookmarkEnd w:id="17"/>
      <w:r>
        <w:t>получение услуг в сфере социального обслуживания;</w:t>
      </w:r>
    </w:p>
    <w:p w:rsidR="00566902" w:rsidRDefault="002004DA">
      <w:pPr>
        <w:pStyle w:val="newncpi"/>
        <w:divId w:val="97339318"/>
      </w:pPr>
      <w:bookmarkStart w:id="18" w:name="a84"/>
      <w:bookmarkEnd w:id="18"/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566902" w:rsidRDefault="002004DA">
      <w:pPr>
        <w:pStyle w:val="newncpi0"/>
        <w:divId w:val="973393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566902">
        <w:trPr>
          <w:divId w:val="973393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902" w:rsidRDefault="00200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6902" w:rsidRDefault="00566902">
            <w:pPr>
              <w:pStyle w:val="newncpi0"/>
              <w:rPr>
                <w:sz w:val="22"/>
                <w:szCs w:val="22"/>
              </w:rPr>
            </w:pPr>
            <w:hyperlink r:id="rId13" w:anchor="a2" w:tooltip="+" w:history="1">
              <w:r w:rsidR="002004DA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2004DA">
              <w:rPr>
                <w:sz w:val="22"/>
                <w:szCs w:val="22"/>
              </w:rPr>
              <w:t xml:space="preserve"> об использовании средств семейного капитала на получение услуг в сфере социального обслуживания и </w:t>
            </w:r>
            <w:hyperlink r:id="rId14" w:anchor="a3" w:tooltip="+" w:history="1">
              <w:r w:rsidR="002004DA"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 w:rsidR="002004DA">
              <w:rPr>
                <w:sz w:val="22"/>
                <w:szCs w:val="22"/>
              </w:rPr>
              <w:t xml:space="preserve">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</w:t>
            </w:r>
            <w:proofErr w:type="spellStart"/>
            <w:r w:rsidR="002004DA">
              <w:rPr>
                <w:sz w:val="22"/>
                <w:szCs w:val="22"/>
              </w:rPr>
              <w:t>удочерителя</w:t>
            </w:r>
            <w:proofErr w:type="spellEnd"/>
            <w:r w:rsidR="002004DA">
              <w:rPr>
                <w:sz w:val="22"/>
                <w:szCs w:val="22"/>
              </w:rPr>
              <w:t>) утверждены постановлением Министерства труда и социальной защиты Республики Беларусь от 31.03.2015 № 22.</w:t>
            </w:r>
          </w:p>
        </w:tc>
      </w:tr>
    </w:tbl>
    <w:p w:rsidR="00566902" w:rsidRDefault="002004DA">
      <w:pPr>
        <w:pStyle w:val="newncpi0"/>
        <w:divId w:val="97339318"/>
      </w:pPr>
      <w:r>
        <w:t> </w:t>
      </w:r>
    </w:p>
    <w:p w:rsidR="00566902" w:rsidRDefault="002004DA">
      <w:pPr>
        <w:pStyle w:val="newncpi"/>
        <w:divId w:val="97339318"/>
      </w:pPr>
      <w:bookmarkStart w:id="19" w:name="a69"/>
      <w:bookmarkEnd w:id="19"/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566902" w:rsidRDefault="002004DA">
      <w:pPr>
        <w:pStyle w:val="newncpi"/>
        <w:divId w:val="97339318"/>
      </w:pPr>
      <w:bookmarkStart w:id="20" w:name="a70"/>
      <w:bookmarkEnd w:id="20"/>
      <w:r>
        <w:t>строительство (реконструкцию)</w:t>
      </w:r>
      <w:hyperlink w:anchor="a82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566902" w:rsidRDefault="002004DA">
      <w:pPr>
        <w:pStyle w:val="newncpi"/>
        <w:divId w:val="97339318"/>
      </w:pPr>
      <w:r>
        <w:t xml:space="preserve">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Республики Беларусь, учреждениях высшего и среднего специального </w:t>
      </w:r>
      <w:r>
        <w:lastRenderedPageBreak/>
        <w:t>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566902" w:rsidRDefault="002004DA">
      <w:pPr>
        <w:pStyle w:val="newncpi"/>
        <w:divId w:val="97339318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566902" w:rsidRDefault="002004DA">
      <w:pPr>
        <w:pStyle w:val="newncpi"/>
        <w:divId w:val="97339318"/>
      </w:pPr>
      <w:bookmarkStart w:id="21" w:name="a74"/>
      <w:bookmarkEnd w:id="21"/>
      <w:r>
        <w:t xml:space="preserve"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</w:t>
      </w:r>
      <w:hyperlink r:id="rId15" w:anchor="a6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566902" w:rsidRDefault="002004DA">
      <w:pPr>
        <w:pStyle w:val="newncpi"/>
        <w:divId w:val="97339318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прикуса);</w:t>
      </w:r>
    </w:p>
    <w:p w:rsidR="00566902" w:rsidRDefault="002004DA">
      <w:pPr>
        <w:pStyle w:val="newncpi"/>
        <w:divId w:val="97339318"/>
      </w:pPr>
      <w:r>
        <w:t xml:space="preserve"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</w:t>
      </w:r>
      <w:hyperlink w:anchor="a93" w:tooltip="+" w:history="1">
        <w:r>
          <w:rPr>
            <w:rStyle w:val="a3"/>
          </w:rPr>
          <w:t>приложению</w:t>
        </w:r>
      </w:hyperlink>
      <w:r>
        <w:t>.</w:t>
      </w:r>
    </w:p>
    <w:p w:rsidR="00566902" w:rsidRDefault="002004DA">
      <w:pPr>
        <w:pStyle w:val="snoskiline"/>
        <w:divId w:val="97339318"/>
      </w:pPr>
      <w:r>
        <w:t>______________________________</w:t>
      </w:r>
    </w:p>
    <w:p w:rsidR="00566902" w:rsidRDefault="002004DA">
      <w:pPr>
        <w:pStyle w:val="snoski"/>
        <w:divId w:val="97339318"/>
      </w:pPr>
      <w:bookmarkStart w:id="22" w:name="a82"/>
      <w:bookmarkEnd w:id="22"/>
      <w:r>
        <w:t>* Строительство (реконструкция):</w:t>
      </w:r>
    </w:p>
    <w:p w:rsidR="00566902" w:rsidRDefault="002004DA">
      <w:pPr>
        <w:pStyle w:val="snoski"/>
        <w:divId w:val="97339318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566902" w:rsidRDefault="002004DA">
      <w:pPr>
        <w:pStyle w:val="snoski"/>
        <w:divId w:val="97339318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566902" w:rsidRDefault="002004DA">
      <w:pPr>
        <w:pStyle w:val="snoski"/>
        <w:spacing w:after="240"/>
        <w:divId w:val="97339318"/>
      </w:pPr>
      <w:r>
        <w:t>Для целей настоящего Указа термин «реконструкция» используется в значении, определенном в </w:t>
      </w:r>
      <w:hyperlink r:id="rId16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566902" w:rsidRDefault="002004DA">
      <w:pPr>
        <w:pStyle w:val="newncpi"/>
        <w:divId w:val="97339318"/>
      </w:pPr>
      <w:bookmarkStart w:id="23" w:name="a94"/>
      <w:bookmarkEnd w:id="23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 средства семейного капитала могут быть использованы досрочно на:</w:t>
      </w:r>
    </w:p>
    <w:p w:rsidR="00566902" w:rsidRDefault="002004DA">
      <w:pPr>
        <w:pStyle w:val="newncpi"/>
        <w:divId w:val="97339318"/>
      </w:pPr>
      <w:bookmarkStart w:id="24" w:name="a95"/>
      <w:bookmarkEnd w:id="24"/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566902" w:rsidRDefault="002004DA">
      <w:pPr>
        <w:pStyle w:val="newncpi"/>
        <w:divId w:val="97339318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566902" w:rsidRDefault="002004DA">
      <w:pPr>
        <w:pStyle w:val="newncpi"/>
        <w:divId w:val="97339318"/>
      </w:pPr>
      <w:r>
        <w:t>приобретение:</w:t>
      </w:r>
    </w:p>
    <w:p w:rsidR="00566902" w:rsidRDefault="002004DA">
      <w:pPr>
        <w:pStyle w:val="newncpi"/>
        <w:divId w:val="97339318"/>
      </w:pPr>
      <w:r>
        <w:lastRenderedPageBreak/>
        <w:t>жилого помещения, доли (долей) в праве собственности на него – в пределах их рыночной стоимости;</w:t>
      </w:r>
    </w:p>
    <w:p w:rsidR="00566902" w:rsidRDefault="002004DA">
      <w:pPr>
        <w:pStyle w:val="newncpi"/>
        <w:divId w:val="97339318"/>
      </w:pPr>
      <w:r>
        <w:t>одноквартирных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566902" w:rsidRDefault="002004DA">
      <w:pPr>
        <w:pStyle w:val="newncpi"/>
        <w:divId w:val="97339318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566902" w:rsidRDefault="00566902">
      <w:pPr>
        <w:pStyle w:val="newncpi"/>
        <w:divId w:val="97339318"/>
      </w:pPr>
      <w:hyperlink r:id="rId17" w:anchor="a66" w:tooltip="+" w:history="1">
        <w:r w:rsidR="002004DA">
          <w:rPr>
            <w:rStyle w:val="a3"/>
          </w:rPr>
          <w:t>Порядок</w:t>
        </w:r>
      </w:hyperlink>
      <w:r w:rsidR="002004DA">
        <w:t xml:space="preserve"> и конкретные цели использования средств семейного капитала в соответствии с </w:t>
      </w:r>
      <w:hyperlink w:anchor="a71" w:tooltip="+" w:history="1">
        <w:r w:rsidR="002004DA">
          <w:rPr>
            <w:rStyle w:val="a3"/>
          </w:rPr>
          <w:t>частью второй</w:t>
        </w:r>
      </w:hyperlink>
      <w:r w:rsidR="002004DA">
        <w:t xml:space="preserve"> настоящего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 w:rsidR="002004DA">
          <w:rPr>
            <w:rStyle w:val="a3"/>
          </w:rPr>
          <w:t>третьей</w:t>
        </w:r>
      </w:hyperlink>
      <w:r w:rsidR="002004DA">
        <w:t xml:space="preserve"> и четвертой настоящего пункта устанавливаются Советом Министров Республики Беларусь.</w:t>
      </w:r>
    </w:p>
    <w:p w:rsidR="00566902" w:rsidRDefault="002004DA">
      <w:pPr>
        <w:pStyle w:val="point"/>
        <w:divId w:val="97339318"/>
      </w:pPr>
      <w:bookmarkStart w:id="25" w:name="a86"/>
      <w:bookmarkEnd w:id="25"/>
      <w:r>
        <w:t>3. Право на назначение семейного капитала 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 г., и на момент усыновления (удочерения) он (они) не являлся (не являлись) пасынком или падчерицей (пасынками или падчерицами) лица, усыновившего (удочерившего) его (их).</w:t>
      </w:r>
    </w:p>
    <w:p w:rsidR="00566902" w:rsidRDefault="002004DA">
      <w:pPr>
        <w:pStyle w:val="newncpi"/>
        <w:divId w:val="97339318"/>
      </w:pPr>
      <w: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566902" w:rsidRDefault="002004DA">
      <w:pPr>
        <w:pStyle w:val="point"/>
        <w:divId w:val="97339318"/>
      </w:pPr>
      <w:r>
        <w:t>4. При определении права на назначение семейного капитала состав семьи определяется на дату рождения, в 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566902" w:rsidRDefault="002004DA">
      <w:pPr>
        <w:pStyle w:val="newncpi"/>
        <w:divId w:val="97339318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566902" w:rsidRDefault="002004DA">
      <w:pPr>
        <w:pStyle w:val="chapter"/>
        <w:divId w:val="97339318"/>
      </w:pPr>
      <w:bookmarkStart w:id="26" w:name="a20"/>
      <w:bookmarkEnd w:id="26"/>
      <w:r>
        <w:t>ГЛАВА 2</w:t>
      </w:r>
      <w:r>
        <w:br/>
        <w:t>ПОРЯДОК И УСЛОВИЯ ПРЕДОСТАВЛЕНИЯ СЕМЕЙНОГО КАПИТАЛА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60"/>
      </w:tblGrid>
      <w:tr w:rsidR="00566902">
        <w:trPr>
          <w:divId w:val="973393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902" w:rsidRDefault="00200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6902" w:rsidRDefault="002004D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документов, необходимых для принятия решения о назначении (отказе в назначении) семейного капитала, о досрочном распоряжении (отказе в досрочном распоряжении) средствами семейного капитала, о распоряжении (отказе в распоряжении) средствами семейного капитала, установлен пп.</w:t>
            </w:r>
            <w:hyperlink r:id="rId19" w:anchor="a1293" w:tooltip="+" w:history="1">
              <w:r>
                <w:rPr>
                  <w:rStyle w:val="a3"/>
                  <w:sz w:val="22"/>
                  <w:szCs w:val="22"/>
                </w:rPr>
                <w:t>2.46-2.48</w:t>
              </w:r>
            </w:hyperlink>
            <w:r>
              <w:rPr>
                <w:sz w:val="22"/>
                <w:szCs w:val="22"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 Беларусь от 26.04.2010 № 200.</w:t>
            </w:r>
          </w:p>
        </w:tc>
      </w:tr>
    </w:tbl>
    <w:p w:rsidR="00566902" w:rsidRDefault="002004DA">
      <w:pPr>
        <w:pStyle w:val="newncpi0"/>
        <w:divId w:val="97339318"/>
      </w:pPr>
      <w:r>
        <w:lastRenderedPageBreak/>
        <w:t> </w:t>
      </w:r>
    </w:p>
    <w:p w:rsidR="00566902" w:rsidRDefault="002004DA">
      <w:pPr>
        <w:pStyle w:val="point"/>
        <w:divId w:val="97339318"/>
      </w:pPr>
      <w:bookmarkStart w:id="27" w:name="a68"/>
      <w:bookmarkEnd w:id="27"/>
      <w:r>
        <w:t xml:space="preserve">5. За назначением семейного капитала лица, указанные в </w:t>
      </w:r>
      <w:hyperlink w:anchor="a86" w:tooltip="+" w:history="1">
        <w:r>
          <w:rPr>
            <w:rStyle w:val="a3"/>
          </w:rPr>
          <w:t>пункте 3</w:t>
        </w:r>
      </w:hyperlink>
      <w:r>
        <w:t xml:space="preserve">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 течение 6 месяцев со дня рождения (усыновления, удочерения) третьего или последующих детей. В 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566902" w:rsidRDefault="00566902">
      <w:pPr>
        <w:pStyle w:val="newncpi"/>
        <w:divId w:val="97339318"/>
      </w:pPr>
      <w:hyperlink r:id="rId20" w:anchor="a68" w:tooltip="+" w:history="1">
        <w:r w:rsidR="002004DA">
          <w:rPr>
            <w:rStyle w:val="a3"/>
          </w:rPr>
          <w:t>Решение</w:t>
        </w:r>
      </w:hyperlink>
      <w:r w:rsidR="002004DA">
        <w:t xml:space="preserve"> о назначении (отказе в назначении) семейного капитала принимается местным исполнительным и распорядительным органом в месячный срок со дня подачи </w:t>
      </w:r>
      <w:hyperlink r:id="rId21" w:anchor="a66" w:tooltip="+" w:history="1">
        <w:r w:rsidR="002004DA">
          <w:rPr>
            <w:rStyle w:val="a3"/>
          </w:rPr>
          <w:t>заявления</w:t>
        </w:r>
      </w:hyperlink>
      <w:r w:rsidR="002004DA">
        <w:t xml:space="preserve">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566902" w:rsidRDefault="002004DA">
      <w:pPr>
        <w:pStyle w:val="point"/>
        <w:divId w:val="97339318"/>
      </w:pPr>
      <w:bookmarkStart w:id="28" w:name="a81"/>
      <w:bookmarkEnd w:id="28"/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</w:t>
      </w:r>
      <w:hyperlink w:anchor="a71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566902" w:rsidRDefault="002004DA">
      <w:pPr>
        <w:pStyle w:val="newncpi"/>
        <w:divId w:val="97339318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566902" w:rsidRDefault="002004DA">
      <w:pPr>
        <w:pStyle w:val="point"/>
        <w:divId w:val="97339318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566902" w:rsidRDefault="002004DA">
      <w:pPr>
        <w:pStyle w:val="newncpi"/>
        <w:divId w:val="97339318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 </w:t>
      </w:r>
      <w:hyperlink r:id="rId22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566902" w:rsidRDefault="002004DA">
      <w:pPr>
        <w:pStyle w:val="newncpi"/>
        <w:divId w:val="97339318"/>
      </w:pPr>
      <w:r>
        <w:lastRenderedPageBreak/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566902" w:rsidRDefault="002004DA">
      <w:pPr>
        <w:pStyle w:val="point"/>
        <w:divId w:val="97339318"/>
      </w:pP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</w:t>
      </w:r>
      <w:hyperlink w:anchor="a81" w:tooltip="+" w:history="1">
        <w:r>
          <w:rPr>
            <w:rStyle w:val="a3"/>
          </w:rPr>
          <w:t>пункте 6</w:t>
        </w:r>
      </w:hyperlink>
      <w:r>
        <w:t xml:space="preserve">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566902" w:rsidRDefault="002004DA">
      <w:pPr>
        <w:pStyle w:val="newncpi"/>
        <w:divId w:val="97339318"/>
      </w:pPr>
      <w:r>
        <w:t xml:space="preserve"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</w:t>
      </w:r>
      <w:hyperlink r:id="rId23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566902" w:rsidRDefault="002004DA">
      <w:pPr>
        <w:pStyle w:val="point"/>
        <w:divId w:val="97339318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566902" w:rsidRDefault="002004DA">
      <w:pPr>
        <w:pStyle w:val="newncpi"/>
        <w:divId w:val="97339318"/>
      </w:pPr>
      <w:r>
        <w:t xml:space="preserve">любого члена семьи, указанного в решении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566902" w:rsidRDefault="002004DA">
      <w:pPr>
        <w:pStyle w:val="newncpi"/>
        <w:divId w:val="97339318"/>
      </w:pPr>
      <w:r>
        <w:t>члена (членов) семьи, указанного (указанных) в решении о досрочном распоряжении средствами семейного капитала, по предусмотренному в этом решении направлению использования.</w:t>
      </w:r>
    </w:p>
    <w:p w:rsidR="00566902" w:rsidRDefault="002004DA">
      <w:pPr>
        <w:pStyle w:val="point"/>
        <w:divId w:val="97339318"/>
      </w:pPr>
      <w:bookmarkStart w:id="29" w:name="a88"/>
      <w:bookmarkEnd w:id="29"/>
      <w:r>
        <w:t>7</w:t>
      </w:r>
      <w:r>
        <w:rPr>
          <w:vertAlign w:val="superscript"/>
        </w:rPr>
        <w:t>3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566902" w:rsidRDefault="002004DA">
      <w:pPr>
        <w:pStyle w:val="newncpi"/>
        <w:divId w:val="97339318"/>
      </w:pPr>
      <w:bookmarkStart w:id="30" w:name="a96"/>
      <w:bookmarkEnd w:id="30"/>
      <w:r>
        <w:t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разрешения местного исполнительного и распорядительного органа по месту нахождения жилого помещения.</w:t>
      </w:r>
    </w:p>
    <w:p w:rsidR="00566902" w:rsidRDefault="002004DA">
      <w:pPr>
        <w:pStyle w:val="newncpi"/>
        <w:divId w:val="97339318"/>
      </w:pPr>
      <w:r>
        <w:t xml:space="preserve">Ограничение (обременение)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жилого </w:t>
      </w:r>
      <w:r>
        <w:lastRenderedPageBreak/>
        <w:t>помещения, доли (долей) в праве собственности на него, и выплаты процентов за пользование этим кредитом.</w:t>
      </w:r>
    </w:p>
    <w:p w:rsidR="00566902" w:rsidRDefault="002004DA">
      <w:pPr>
        <w:pStyle w:val="newncpi"/>
        <w:divId w:val="97339318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566902" w:rsidRDefault="002004DA">
      <w:pPr>
        <w:pStyle w:val="newncpi"/>
        <w:divId w:val="97339318"/>
      </w:pPr>
      <w:bookmarkStart w:id="31" w:name="a97"/>
      <w:bookmarkEnd w:id="31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1 января 2022 г., если право собственности на такие жилые помещения зарегистрировано в 2020–2021 годах.</w:t>
      </w:r>
    </w:p>
    <w:p w:rsidR="00566902" w:rsidRDefault="002004DA">
      <w:pPr>
        <w:pStyle w:val="point"/>
        <w:divId w:val="97339318"/>
      </w:pPr>
      <w:r>
        <w:t>8. Средства семейного капитала не могут быть использованы на цели, не предусмотренные настоящим Положением.</w:t>
      </w:r>
    </w:p>
    <w:p w:rsidR="00566902" w:rsidRDefault="002004DA">
      <w:pPr>
        <w:pStyle w:val="newncpi"/>
        <w:divId w:val="97339318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566902" w:rsidRDefault="002004DA">
      <w:pPr>
        <w:pStyle w:val="chapter"/>
        <w:divId w:val="97339318"/>
      </w:pPr>
      <w:bookmarkStart w:id="32" w:name="a21"/>
      <w:bookmarkEnd w:id="32"/>
      <w:r>
        <w:t>ГЛАВА 3</w:t>
      </w:r>
      <w:r>
        <w:br/>
        <w:t>ФИНАНСИРОВАНИЕ И УПРАВЛЕНИЕ СРЕДСТВАМИ СЕМЕЙНОГО КАПИТАЛА</w:t>
      </w:r>
    </w:p>
    <w:p w:rsidR="00566902" w:rsidRDefault="002004DA">
      <w:pPr>
        <w:pStyle w:val="point"/>
        <w:divId w:val="97339318"/>
      </w:pPr>
      <w:r>
        <w:t>9. Финансирование расходов на выплату семейного капитала производится в долларах США:</w:t>
      </w:r>
    </w:p>
    <w:p w:rsidR="00566902" w:rsidRDefault="002004DA">
      <w:pPr>
        <w:pStyle w:val="newncpi"/>
        <w:divId w:val="97339318"/>
      </w:pPr>
      <w:r>
        <w:t xml:space="preserve">в пределах суммы, указанной в </w:t>
      </w:r>
      <w:hyperlink w:anchor="a77" w:tooltip="+" w:history="1">
        <w:r>
          <w:rPr>
            <w:rStyle w:val="a3"/>
          </w:rPr>
          <w:t>пункте 1</w:t>
        </w:r>
      </w:hyperlink>
      <w:r>
        <w:t xml:space="preserve"> настоящего Положения, – за счет средств республиканского бюджета, в том числе государственного целевого бюджетного фонда национального развития;</w:t>
      </w:r>
    </w:p>
    <w:p w:rsidR="00566902" w:rsidRDefault="002004DA">
      <w:pPr>
        <w:pStyle w:val="newncpi"/>
        <w:divId w:val="97339318"/>
      </w:pPr>
      <w:r>
        <w:t>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 – за счет средств, получаемых (планируемых к получению) от управления средствами семейного капитала.</w:t>
      </w:r>
    </w:p>
    <w:p w:rsidR="00566902" w:rsidRDefault="002004DA">
      <w:pPr>
        <w:pStyle w:val="point"/>
        <w:divId w:val="97339318"/>
      </w:pPr>
      <w:r>
        <w:t>10. Средства семейного капитала размещаются во вклады (депозиты) «Семейный капитал»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»).</w:t>
      </w:r>
    </w:p>
    <w:p w:rsidR="00566902" w:rsidRDefault="002004DA">
      <w:pPr>
        <w:pStyle w:val="point"/>
        <w:divId w:val="97339318"/>
      </w:pPr>
      <w:bookmarkStart w:id="33" w:name="a13"/>
      <w:bookmarkEnd w:id="33"/>
      <w:r>
        <w:lastRenderedPageBreak/>
        <w:t xml:space="preserve">11.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566902" w:rsidRDefault="002004DA">
      <w:pPr>
        <w:pStyle w:val="newncpi"/>
        <w:divId w:val="97339318"/>
      </w:pPr>
      <w:r>
        <w:t>открытие и ведение счетов по учету вкладов (депозитов) «Семейный капитал»;</w:t>
      </w:r>
    </w:p>
    <w:p w:rsidR="00566902" w:rsidRDefault="002004DA">
      <w:pPr>
        <w:pStyle w:val="newncpi"/>
        <w:divId w:val="97339318"/>
      </w:pPr>
      <w:bookmarkStart w:id="34" w:name="a65"/>
      <w:bookmarkEnd w:id="34"/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566902" w:rsidRDefault="002004DA">
      <w:pPr>
        <w:pStyle w:val="newncpi"/>
        <w:divId w:val="97339318"/>
      </w:pPr>
      <w:r>
        <w:t>начисление и капитализацию процентов по вкладам (депозитам) «Семейный капитал»;</w:t>
      </w:r>
    </w:p>
    <w:p w:rsidR="00566902" w:rsidRDefault="002004DA">
      <w:pPr>
        <w:pStyle w:val="newncpi"/>
        <w:divId w:val="97339318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</w:t>
      </w:r>
      <w:hyperlink r:id="rId24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использования (в том числе досрочного) в соответствии с частями </w:t>
      </w:r>
      <w:hyperlink w:anchor="a71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566902" w:rsidRDefault="002004DA">
      <w:pPr>
        <w:pStyle w:val="point"/>
        <w:divId w:val="97339318"/>
      </w:pPr>
      <w:bookmarkStart w:id="35" w:name="a33"/>
      <w:bookmarkEnd w:id="35"/>
      <w:r>
        <w:t>12. Банк развития:</w:t>
      </w:r>
    </w:p>
    <w:p w:rsidR="00566902" w:rsidRDefault="002004DA">
      <w:pPr>
        <w:pStyle w:val="newncpi"/>
        <w:divId w:val="97339318"/>
      </w:pPr>
      <w:r>
        <w:t xml:space="preserve">осуществляет выплату процентного дохода по финансовым инструментам, включая облигации, приобретенным ОАО «АСБ </w:t>
      </w:r>
      <w:proofErr w:type="spellStart"/>
      <w:r>
        <w:t>Беларусбанк</w:t>
      </w:r>
      <w:proofErr w:type="spellEnd"/>
      <w:r>
        <w:t xml:space="preserve">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w:anchor="a66" w:tooltip="+" w:history="1">
        <w:r>
          <w:rPr>
            <w:rStyle w:val="a3"/>
          </w:rPr>
          <w:t>пунктом 14</w:t>
        </w:r>
      </w:hyperlink>
      <w:r>
        <w:t xml:space="preserve"> настоящего Положения, в последний рабочий день года;</w:t>
      </w:r>
    </w:p>
    <w:p w:rsidR="00566902" w:rsidRDefault="002004DA">
      <w:pPr>
        <w:pStyle w:val="newncpi"/>
        <w:divId w:val="97339318"/>
      </w:pPr>
      <w:r>
        <w:t xml:space="preserve">осуществляет на принципах диверсификации и минимизации рисков фактическое управление средствами, полученными от ОАО «АСБ </w:t>
      </w:r>
      <w:proofErr w:type="spellStart"/>
      <w:r>
        <w:t>Беларусбанк</w:t>
      </w:r>
      <w:proofErr w:type="spellEnd"/>
      <w:r>
        <w:t>» в соответствии с 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Положения. Порядок управления, направления вложений и финансовые инструменты вложений средств, полученных от ОАО «АСБ </w:t>
      </w:r>
      <w:proofErr w:type="spellStart"/>
      <w:r>
        <w:t>Беларусбанк</w:t>
      </w:r>
      <w:proofErr w:type="spellEnd"/>
      <w:r>
        <w:t>», устанавливаются наблюдательным советом Банка развития;</w:t>
      </w:r>
    </w:p>
    <w:p w:rsidR="00566902" w:rsidRDefault="002004DA">
      <w:pPr>
        <w:pStyle w:val="newncpi"/>
        <w:divId w:val="97339318"/>
      </w:pPr>
      <w:r>
        <w:t xml:space="preserve">выплачивает ОАО «АСБ </w:t>
      </w:r>
      <w:proofErr w:type="spellStart"/>
      <w:r>
        <w:t>Беларусбанк</w:t>
      </w:r>
      <w:proofErr w:type="spellEnd"/>
      <w:r>
        <w:t xml:space="preserve">» вознаграждение за осуществление им функций,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развития. Указанное вознаграждение учитывается при определении валовой прибыли Банка развития при исчислении налога на прибыль;</w:t>
      </w:r>
    </w:p>
    <w:p w:rsidR="00566902" w:rsidRDefault="002004DA">
      <w:pPr>
        <w:pStyle w:val="newncpi"/>
        <w:divId w:val="97339318"/>
      </w:pPr>
      <w:r>
        <w:t>обеспечивает ежегодное направление прибыли, полученной от управления средствами семейного капитала:</w:t>
      </w:r>
    </w:p>
    <w:p w:rsidR="00566902" w:rsidRDefault="002004DA">
      <w:pPr>
        <w:pStyle w:val="newncpi"/>
        <w:divId w:val="97339318"/>
      </w:pPr>
      <w:r>
        <w:t>в специальный фонд Банка развития, предназначенный для накопления части доходов, сформированных за счет управления средствами семейного капитала (далее – специальный фонд), – в порядке и размерах, установленных наблюдательным советом Банка развития по согласованию с Министерством финансов, для последующего перечисления этих средств в республиканский бюджет. Формирование специального фонда производится в белорусских рублях с последующей конвертацией средств в доллары США в порядке, определенном Национальным банком. Прибыль, направленная в специальный фонд, освобождается с 1 января 2019 г. от налогообложения налогом на прибыль;</w:t>
      </w:r>
    </w:p>
    <w:p w:rsidR="00566902" w:rsidRDefault="002004DA">
      <w:pPr>
        <w:pStyle w:val="newncpi"/>
        <w:divId w:val="97339318"/>
      </w:pPr>
      <w:r>
        <w:lastRenderedPageBreak/>
        <w:t>в республиканский бюджет – в оставшейся части;</w:t>
      </w:r>
    </w:p>
    <w:p w:rsidR="00566902" w:rsidRDefault="002004DA">
      <w:pPr>
        <w:pStyle w:val="newncpi"/>
        <w:divId w:val="97339318"/>
      </w:pPr>
      <w:r>
        <w:t xml:space="preserve"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</w:t>
      </w:r>
      <w:hyperlink r:id="rId25" w:anchor="a8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28 декабря 2005 г.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 также при распределении прибыли по другим фондам Банка развития и в виде дивидендов акционерам;</w:t>
      </w:r>
    </w:p>
    <w:p w:rsidR="00566902" w:rsidRDefault="002004DA">
      <w:pPr>
        <w:pStyle w:val="newncpi"/>
        <w:divId w:val="97339318"/>
      </w:pPr>
      <w:r>
        <w:t xml:space="preserve">обеспечивает по завершении каждого периода управления средствами семейного капитала ежегодный возврат средств в долларах США в республиканский бюджет. </w:t>
      </w:r>
      <w:hyperlink r:id="rId26" w:anchor="a4" w:tooltip="+" w:history="1">
        <w:r>
          <w:rPr>
            <w:rStyle w:val="a3"/>
          </w:rPr>
          <w:t>Порядок</w:t>
        </w:r>
      </w:hyperlink>
      <w:r>
        <w:t>, суммы и сроки возврата этих средств устанавливаются Советом Министров Республики Беларусь;</w:t>
      </w:r>
    </w:p>
    <w:p w:rsidR="00566902" w:rsidRDefault="002004DA">
      <w:pPr>
        <w:pStyle w:val="newncpi"/>
        <w:divId w:val="97339318"/>
      </w:pPr>
      <w:r>
        <w:t xml:space="preserve">выполняет обязательства по имеющимся у ОАО «АСБ </w:t>
      </w:r>
      <w:proofErr w:type="spellStart"/>
      <w:r>
        <w:t>Беларусбанк</w:t>
      </w:r>
      <w:proofErr w:type="spellEnd"/>
      <w:r>
        <w:t xml:space="preserve">» финансовым инструментам Банка развития, возникающие при реализации права на использование средств семейного капитала в соответствии с 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</w:p>
    <w:p w:rsidR="00566902" w:rsidRDefault="002004DA">
      <w:pPr>
        <w:pStyle w:val="point"/>
        <w:divId w:val="97339318"/>
      </w:pPr>
      <w:bookmarkStart w:id="36" w:name="a57"/>
      <w:bookmarkEnd w:id="36"/>
      <w:r>
        <w:t xml:space="preserve">13. Сохранность средств семейного капитала в ОАО «АСБ </w:t>
      </w:r>
      <w:proofErr w:type="spellStart"/>
      <w:r>
        <w:t>Беларусбанк</w:t>
      </w:r>
      <w:proofErr w:type="spellEnd"/>
      <w:r>
        <w:t>» гарантируется государством.</w:t>
      </w:r>
    </w:p>
    <w:p w:rsidR="00566902" w:rsidRDefault="002004DA">
      <w:pPr>
        <w:pStyle w:val="point"/>
        <w:divId w:val="97339318"/>
      </w:pPr>
      <w:bookmarkStart w:id="37" w:name="a66"/>
      <w:bookmarkEnd w:id="37"/>
      <w:r>
        <w:t xml:space="preserve">14. Проценты, начисленные ОАО «АСБ </w:t>
      </w:r>
      <w:proofErr w:type="spellStart"/>
      <w:r>
        <w:t>Беларусбанк</w:t>
      </w:r>
      <w:proofErr w:type="spellEnd"/>
      <w:r>
        <w:t xml:space="preserve">» по </w:t>
      </w:r>
      <w:hyperlink r:id="rId27" w:anchor="a5" w:tooltip="+" w:history="1">
        <w:r>
          <w:rPr>
            <w:rStyle w:val="a3"/>
          </w:rPr>
          <w:t>ставке</w:t>
        </w:r>
      </w:hyperlink>
      <w:r>
        <w:t>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</w:p>
    <w:p w:rsidR="00566902" w:rsidRDefault="002004DA">
      <w:pPr>
        <w:pStyle w:val="newncpi"/>
        <w:divId w:val="97339318"/>
      </w:pPr>
      <w:r>
        <w:t>ежегодно в последний рабочий день года;</w:t>
      </w:r>
    </w:p>
    <w:p w:rsidR="00566902" w:rsidRDefault="002004DA">
      <w:pPr>
        <w:pStyle w:val="newncpi"/>
        <w:divId w:val="97339318"/>
      </w:pPr>
      <w:r>
        <w:t>при полном истребовании средств семейного капитала.</w:t>
      </w:r>
    </w:p>
    <w:p w:rsidR="00566902" w:rsidRDefault="002004DA">
      <w:pPr>
        <w:pStyle w:val="newncpi"/>
        <w:divId w:val="97339318"/>
      </w:pPr>
      <w:r>
        <w:t>Капитализированные проценты становятся частью семейного капитала.</w:t>
      </w:r>
    </w:p>
    <w:p w:rsidR="00566902" w:rsidRDefault="002004DA">
      <w:pPr>
        <w:pStyle w:val="newncpi"/>
        <w:divId w:val="97339318"/>
      </w:pPr>
      <w:r>
        <w:t xml:space="preserve">ОАО «АСБ </w:t>
      </w:r>
      <w:proofErr w:type="spellStart"/>
      <w:r>
        <w:t>Беларусбанк</w:t>
      </w:r>
      <w:proofErr w:type="spellEnd"/>
      <w:r>
        <w:t>» не включает денежные средства, размещенные во вклады (депозиты) «Семейный капитал», в расчет:</w:t>
      </w:r>
    </w:p>
    <w:p w:rsidR="00566902" w:rsidRDefault="002004DA">
      <w:pPr>
        <w:pStyle w:val="newncpi"/>
        <w:divId w:val="97339318"/>
      </w:pPr>
      <w:r>
        <w:t xml:space="preserve"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</w:t>
      </w:r>
      <w:hyperlink r:id="rId28" w:anchor="a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8 июля 2008 г. № 369-З «О гарантированном возмещении банковских вкладов (депозитов) физических лиц»;</w:t>
      </w:r>
    </w:p>
    <w:p w:rsidR="00566902" w:rsidRDefault="002004DA">
      <w:pPr>
        <w:pStyle w:val="newncpi"/>
        <w:divId w:val="97339318"/>
      </w:pPr>
      <w:r>
        <w:t>резервных требований, подлежащих депонированию в фонде обязательных резервов в Национальном банке.</w:t>
      </w:r>
    </w:p>
    <w:p w:rsidR="00566902" w:rsidRDefault="002004DA">
      <w:pPr>
        <w:pStyle w:val="point"/>
        <w:divId w:val="97339318"/>
      </w:pPr>
      <w:r>
        <w:lastRenderedPageBreak/>
        <w:t xml:space="preserve">15. Процентный доход ОАО «АСБ </w:t>
      </w:r>
      <w:proofErr w:type="spellStart"/>
      <w:r>
        <w:t>Беларусбанк</w:t>
      </w:r>
      <w:proofErr w:type="spellEnd"/>
      <w:r>
        <w:t xml:space="preserve">» по финансовым инструментам, включая облигации, приобретенным ОАО «АСБ </w:t>
      </w:r>
      <w:proofErr w:type="spellStart"/>
      <w:r>
        <w:t>Беларусбанк</w:t>
      </w:r>
      <w:proofErr w:type="spellEnd"/>
      <w:r>
        <w:t xml:space="preserve">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 11 настоящего Положения, освобождается от налогообложения налогом на прибыль.</w:t>
      </w:r>
    </w:p>
    <w:p w:rsidR="00566902" w:rsidRDefault="002004DA">
      <w:pPr>
        <w:pStyle w:val="newncpi"/>
        <w:divId w:val="97339318"/>
      </w:pPr>
      <w:r>
        <w:t xml:space="preserve">Вознаграждение за осуществление ОАО «АСБ </w:t>
      </w:r>
      <w:proofErr w:type="spellStart"/>
      <w:r>
        <w:t>Беларусбанк</w:t>
      </w:r>
      <w:proofErr w:type="spellEnd"/>
      <w:r>
        <w:t xml:space="preserve">» функций,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уплачиваемое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развития, освобождается от налогообложения налогом на добавленную стоимость.</w:t>
      </w:r>
    </w:p>
    <w:p w:rsidR="00566902" w:rsidRDefault="002004DA">
      <w:pPr>
        <w:pStyle w:val="chapter"/>
        <w:divId w:val="97339318"/>
      </w:pPr>
      <w:bookmarkStart w:id="38" w:name="a22"/>
      <w:bookmarkEnd w:id="38"/>
      <w:r>
        <w:t>ГЛАВА 4</w:t>
      </w:r>
      <w:r>
        <w:br/>
        <w:t>ЗАКЛЮЧИТЕЛЬНЫЕ ПОЛОЖЕНИЯ</w:t>
      </w:r>
    </w:p>
    <w:p w:rsidR="00566902" w:rsidRDefault="002004DA">
      <w:pPr>
        <w:pStyle w:val="point"/>
        <w:divId w:val="97339318"/>
      </w:pP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566902" w:rsidRDefault="002004DA">
      <w:pPr>
        <w:pStyle w:val="newncpi"/>
        <w:divId w:val="97339318"/>
      </w:pPr>
      <w:r>
        <w:t>На денежные средства, размещенные во вклады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566902" w:rsidRDefault="002004DA">
      <w:pPr>
        <w:pStyle w:val="point"/>
        <w:divId w:val="97339318"/>
      </w:pPr>
      <w:bookmarkStart w:id="39" w:name="a54"/>
      <w:bookmarkEnd w:id="39"/>
      <w:r>
        <w:t>17. Изменение количественного состава семьи после назначения семейного капитала на размер семейного капитала не влияет.</w:t>
      </w:r>
    </w:p>
    <w:p w:rsidR="00566902" w:rsidRDefault="002004DA">
      <w:pPr>
        <w:pStyle w:val="point"/>
        <w:divId w:val="97339318"/>
      </w:pPr>
      <w:bookmarkStart w:id="40" w:name="a75"/>
      <w:bookmarkEnd w:id="40"/>
      <w:r>
        <w:t>18.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</w:t>
      </w:r>
      <w:hyperlink r:id="rId29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566902" w:rsidRDefault="002004DA">
      <w:pPr>
        <w:pStyle w:val="newncpi"/>
        <w:divId w:val="97339318"/>
      </w:pPr>
      <w:bookmarkStart w:id="41" w:name="a76"/>
      <w:bookmarkEnd w:id="41"/>
      <w:r>
        <w:t xml:space="preserve"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</w:t>
      </w:r>
      <w:hyperlink r:id="rId30" w:anchor="a126" w:tooltip="+" w:history="1">
        <w:r>
          <w:rPr>
            <w:rStyle w:val="a3"/>
          </w:rPr>
          <w:t>заявления</w:t>
        </w:r>
      </w:hyperlink>
      <w:r>
        <w:t xml:space="preserve">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566902" w:rsidRDefault="002004DA">
      <w:pPr>
        <w:pStyle w:val="point"/>
        <w:divId w:val="97339318"/>
      </w:pPr>
      <w:r>
        <w:t>19. </w:t>
      </w:r>
      <w:hyperlink r:id="rId31" w:anchor="a60" w:tooltip="+" w:history="1">
        <w:r>
          <w:rPr>
            <w:rStyle w:val="a3"/>
          </w:rPr>
          <w:t>Порядок</w:t>
        </w:r>
      </w:hyperlink>
      <w:r>
        <w:t xml:space="preserve">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tbl>
      <w:tblPr>
        <w:tblStyle w:val="tablencpi"/>
        <w:tblW w:w="5000" w:type="pct"/>
        <w:tblLook w:val="04A0"/>
      </w:tblPr>
      <w:tblGrid>
        <w:gridCol w:w="9360"/>
      </w:tblGrid>
      <w:tr w:rsidR="00566902">
        <w:trPr>
          <w:divId w:val="97339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902" w:rsidRDefault="00566902">
            <w:pPr>
              <w:rPr>
                <w:sz w:val="24"/>
                <w:szCs w:val="24"/>
              </w:rPr>
            </w:pPr>
          </w:p>
        </w:tc>
      </w:tr>
    </w:tbl>
    <w:p w:rsidR="00566902" w:rsidRDefault="002004DA">
      <w:pPr>
        <w:pStyle w:val="newncpi"/>
        <w:divId w:val="973393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566902">
        <w:trPr>
          <w:divId w:val="9733931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append1"/>
            </w:pPr>
            <w:bookmarkStart w:id="42" w:name="a93"/>
            <w:bookmarkEnd w:id="42"/>
            <w:r>
              <w:t>Приложение</w:t>
            </w:r>
          </w:p>
          <w:p w:rsidR="00566902" w:rsidRDefault="002004DA">
            <w:pPr>
              <w:pStyle w:val="append"/>
            </w:pPr>
            <w:r>
              <w:t xml:space="preserve">к </w:t>
            </w:r>
            <w:hyperlink w:anchor="a7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единовременном </w:t>
            </w:r>
            <w:r>
              <w:br/>
              <w:t xml:space="preserve">предоставлении семьям </w:t>
            </w:r>
            <w:r>
              <w:br/>
            </w:r>
            <w:r>
              <w:lastRenderedPageBreak/>
              <w:t xml:space="preserve">безналичных денежных средств </w:t>
            </w:r>
            <w:r>
              <w:br/>
              <w:t xml:space="preserve">при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566902" w:rsidRDefault="002004DA">
      <w:pPr>
        <w:pStyle w:val="titlep"/>
        <w:jc w:val="left"/>
        <w:divId w:val="97339318"/>
      </w:pPr>
      <w:r>
        <w:lastRenderedPageBreak/>
        <w:t>ПЕРЕЧЕНЬ</w:t>
      </w:r>
      <w:r>
        <w:br/>
        <w:t>товаров, предназначенных для социальной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9"/>
        <w:gridCol w:w="3693"/>
      </w:tblGrid>
      <w:tr w:rsidR="00566902">
        <w:trPr>
          <w:divId w:val="97339318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902" w:rsidRDefault="002004DA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902" w:rsidRDefault="002004DA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32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Республики Беларусь СТБ ISO 9999-2020 «Устройства </w:t>
            </w:r>
            <w:proofErr w:type="spellStart"/>
            <w:r>
              <w:t>ассистивные</w:t>
            </w:r>
            <w:proofErr w:type="spellEnd"/>
            <w:r>
              <w:t xml:space="preserve"> для людей с ограничениями жизнедеятельности. Классификация и терминология»</w:t>
            </w:r>
          </w:p>
        </w:tc>
      </w:tr>
      <w:tr w:rsidR="00566902">
        <w:trPr>
          <w:divId w:val="9733931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566902">
        <w:trPr>
          <w:divId w:val="9733931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 xml:space="preserve">3. </w:t>
            </w: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566902">
        <w:trPr>
          <w:divId w:val="9733931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 xml:space="preserve">4. Кровати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566902">
        <w:trPr>
          <w:divId w:val="97339318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902" w:rsidRDefault="002004DA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6902" w:rsidRDefault="002004DA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2004DA" w:rsidRDefault="002004DA">
      <w:pPr>
        <w:pStyle w:val="newncpi"/>
        <w:divId w:val="97339318"/>
      </w:pPr>
      <w:r>
        <w:t> </w:t>
      </w:r>
    </w:p>
    <w:sectPr w:rsidR="002004DA" w:rsidSect="005669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6C"/>
    <w:rsid w:val="002004DA"/>
    <w:rsid w:val="00210DE7"/>
    <w:rsid w:val="003F56D1"/>
    <w:rsid w:val="00566902"/>
    <w:rsid w:val="005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902"/>
    <w:rPr>
      <w:color w:val="0038C8"/>
      <w:u w:val="single"/>
    </w:rPr>
  </w:style>
  <w:style w:type="paragraph" w:customStyle="1" w:styleId="title">
    <w:name w:val="title"/>
    <w:basedOn w:val="a"/>
    <w:rsid w:val="0056690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56690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56690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56690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66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66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66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6690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669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6690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56690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56690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56690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56690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56690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6690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6690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6690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6690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6690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6690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669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669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6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3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.MOGILEV\Downloads\tx.dll%3fd=409737&amp;a=1" TargetMode="External"/><Relationship Id="rId13" Type="http://schemas.openxmlformats.org/officeDocument/2006/relationships/hyperlink" Target="file:///C:\Users\batyukova.m.MOGILEV\Downloads\tx.dll%3fd=302378&amp;a=2" TargetMode="External"/><Relationship Id="rId18" Type="http://schemas.openxmlformats.org/officeDocument/2006/relationships/image" Target="media/image2.png"/><Relationship Id="rId26" Type="http://schemas.openxmlformats.org/officeDocument/2006/relationships/hyperlink" Target="file:///C:\Users\batyukova.m.MOGILEV\Downloads\tx.dll%3fd=298080&amp;a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atyukova.m.MOGILEV\Downloads\tx.dll%3fd=297163&amp;a=66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batyukova.m.MOGILEV\Downloads\tx.dll%3fd=229404&amp;a=14" TargetMode="External"/><Relationship Id="rId12" Type="http://schemas.openxmlformats.org/officeDocument/2006/relationships/hyperlink" Target="file:///C:\Users\batyukova.m.MOGILEV\Downloads\tx.dll%3fd=417549&amp;a=1" TargetMode="External"/><Relationship Id="rId17" Type="http://schemas.openxmlformats.org/officeDocument/2006/relationships/hyperlink" Target="file:///C:\Users\batyukova.m.MOGILEV\Downloads\tx.dll%3fd=409737&amp;a=66" TargetMode="External"/><Relationship Id="rId25" Type="http://schemas.openxmlformats.org/officeDocument/2006/relationships/hyperlink" Target="file:///C:\Users\batyukova.m.MOGILEV\Downloads\tx.dll%3fd=84117&amp;a=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batyukova.m.MOGILEV\Downloads\tx.dll%3fd=72393&amp;a=135" TargetMode="External"/><Relationship Id="rId20" Type="http://schemas.openxmlformats.org/officeDocument/2006/relationships/hyperlink" Target="file:///C:\Users\batyukova.m.MOGILEV\Downloads\tx.dll%3fd=297163&amp;a=68" TargetMode="External"/><Relationship Id="rId29" Type="http://schemas.openxmlformats.org/officeDocument/2006/relationships/hyperlink" Target="file:///C:\Users\batyukova.m.MOGILEV\Downloads\tx.dll%3fd=297163&amp;a=12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tyukova.m.MOGILEV\Downloads\tx.dll%3fd=467162&amp;a=1" TargetMode="External"/><Relationship Id="rId11" Type="http://schemas.openxmlformats.org/officeDocument/2006/relationships/hyperlink" Target="file:///C:\Users\batyukova.m.MOGILEV\Downloads\tx.dll%3fd=303855&amp;a=6" TargetMode="External"/><Relationship Id="rId24" Type="http://schemas.openxmlformats.org/officeDocument/2006/relationships/hyperlink" Target="file:///C:\Users\batyukova.m.MOGILEV\Downloads\tx.dll%3fd=297163&amp;a=133" TargetMode="External"/><Relationship Id="rId32" Type="http://schemas.openxmlformats.org/officeDocument/2006/relationships/hyperlink" Target="file:///C:\Users\batyukova.m.MOGILEV\Downloads\tx.dll%3fd=423741&amp;a=23" TargetMode="External"/><Relationship Id="rId5" Type="http://schemas.openxmlformats.org/officeDocument/2006/relationships/hyperlink" Target="file:///C:\Users\batyukova.m.MOGILEV\Downloads\tx.dll%3fd=409737&amp;a=1" TargetMode="External"/><Relationship Id="rId15" Type="http://schemas.openxmlformats.org/officeDocument/2006/relationships/hyperlink" Target="file:///C:\Users\batyukova.m.MOGILEV\Downloads\tx.dll%3fd=398552&amp;a=6" TargetMode="External"/><Relationship Id="rId23" Type="http://schemas.openxmlformats.org/officeDocument/2006/relationships/hyperlink" Target="file:///C:\Users\batyukova.m.MOGILEV\Downloads\tx.dll%3fd=297163&amp;a=133" TargetMode="External"/><Relationship Id="rId28" Type="http://schemas.openxmlformats.org/officeDocument/2006/relationships/hyperlink" Target="file:///C:\Users\batyukova.m.MOGILEV\Downloads\tx.dll%3fd=136516&amp;a=7" TargetMode="External"/><Relationship Id="rId10" Type="http://schemas.openxmlformats.org/officeDocument/2006/relationships/hyperlink" Target="file:///C:\Users\batyukova.m.MOGILEV\Downloads\tx.dll%3fd=305851&amp;a=7" TargetMode="External"/><Relationship Id="rId19" Type="http://schemas.openxmlformats.org/officeDocument/2006/relationships/hyperlink" Target="file:///C:\Users\batyukova.m.MOGILEV\Downloads\tx.dll%3fd=186610&amp;a=1293" TargetMode="External"/><Relationship Id="rId31" Type="http://schemas.openxmlformats.org/officeDocument/2006/relationships/hyperlink" Target="file:///C:\Users\batyukova.m.MOGILEV\Downloads\tx.dll%3fd=297163&amp;a=60" TargetMode="External"/><Relationship Id="rId4" Type="http://schemas.openxmlformats.org/officeDocument/2006/relationships/hyperlink" Target="file:///C:\Users\batyukova.m.MOGILEV\Downloads\tx.dll%3fd=409737&amp;a=1" TargetMode="External"/><Relationship Id="rId9" Type="http://schemas.openxmlformats.org/officeDocument/2006/relationships/image" Target="media/image1.png"/><Relationship Id="rId14" Type="http://schemas.openxmlformats.org/officeDocument/2006/relationships/hyperlink" Target="file:///C:\Users\batyukova.m.MOGILEV\Downloads\tx.dll%3fd=302378&amp;a=3" TargetMode="External"/><Relationship Id="rId22" Type="http://schemas.openxmlformats.org/officeDocument/2006/relationships/hyperlink" Target="file:///C:\Users\batyukova.m.MOGILEV\Downloads\tx.dll%3fd=297163&amp;a=133" TargetMode="External"/><Relationship Id="rId27" Type="http://schemas.openxmlformats.org/officeDocument/2006/relationships/hyperlink" Target="file:///C:\Users\batyukova.m.MOGILEV\Downloads\tx.dll%3fd=298201&amp;a=5" TargetMode="External"/><Relationship Id="rId30" Type="http://schemas.openxmlformats.org/officeDocument/2006/relationships/hyperlink" Target="file:///C:\Users\batyukova.m.MOGILEV\Downloads\tx.dll%3fd=297163&amp;a=12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Батюкова Марина Андреевна</dc:creator>
  <cp:lastModifiedBy>Admin</cp:lastModifiedBy>
  <cp:revision>2</cp:revision>
  <dcterms:created xsi:type="dcterms:W3CDTF">2021-12-24T13:31:00Z</dcterms:created>
  <dcterms:modified xsi:type="dcterms:W3CDTF">2021-12-24T13:31:00Z</dcterms:modified>
</cp:coreProperties>
</file>